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9B34" w14:textId="04FCBED9" w:rsidR="00AE0696" w:rsidRDefault="00AE0696" w:rsidP="00AE0696">
      <w:pPr>
        <w:jc w:val="center"/>
        <w:rPr>
          <w:b/>
          <w:bCs/>
          <w:sz w:val="48"/>
          <w:szCs w:val="48"/>
        </w:rPr>
      </w:pPr>
      <w:r w:rsidRPr="00AE0696">
        <w:rPr>
          <w:b/>
          <w:bCs/>
          <w:sz w:val="48"/>
          <w:szCs w:val="48"/>
        </w:rPr>
        <w:t xml:space="preserve">Toileting and Intimate </w:t>
      </w:r>
      <w:r>
        <w:rPr>
          <w:b/>
          <w:bCs/>
          <w:sz w:val="48"/>
          <w:szCs w:val="48"/>
        </w:rPr>
        <w:t>Care policy</w:t>
      </w:r>
    </w:p>
    <w:p w14:paraId="783C2F76" w14:textId="32A8D2D8" w:rsidR="00AE0696" w:rsidRDefault="00AE0696" w:rsidP="00AE0696">
      <w:pPr>
        <w:rPr>
          <w:sz w:val="32"/>
          <w:szCs w:val="32"/>
        </w:rPr>
      </w:pPr>
      <w:r>
        <w:rPr>
          <w:sz w:val="32"/>
          <w:szCs w:val="32"/>
        </w:rPr>
        <w:t>All children at Buckland Beehive have the right to be safe and be treated with dignity, respect and privacy at all times so as to enable them to access all aspects of the setting.</w:t>
      </w:r>
    </w:p>
    <w:p w14:paraId="446AB08A" w14:textId="7B99A9E8" w:rsidR="00AE0696" w:rsidRDefault="00AE0696" w:rsidP="00AE0696">
      <w:pPr>
        <w:rPr>
          <w:sz w:val="32"/>
          <w:szCs w:val="32"/>
        </w:rPr>
      </w:pPr>
      <w:r>
        <w:rPr>
          <w:sz w:val="32"/>
          <w:szCs w:val="32"/>
        </w:rPr>
        <w:t>This policy supports the safeguarding and welfare requirements of the Early Years Foundation Stage (EYFS) 2017 and the Disability Discrimination Act 2005.  Buckland Beehive will ensure that:</w:t>
      </w:r>
    </w:p>
    <w:p w14:paraId="2539002D" w14:textId="1BE901D5" w:rsidR="00AE0696" w:rsidRDefault="00AE0696" w:rsidP="00AE0696">
      <w:pPr>
        <w:pStyle w:val="ListParagraph"/>
        <w:numPr>
          <w:ilvl w:val="0"/>
          <w:numId w:val="1"/>
        </w:numPr>
        <w:rPr>
          <w:sz w:val="32"/>
          <w:szCs w:val="32"/>
        </w:rPr>
      </w:pPr>
      <w:r>
        <w:rPr>
          <w:sz w:val="32"/>
          <w:szCs w:val="32"/>
        </w:rPr>
        <w:t xml:space="preserve">No child’s physical, mental or sensory impairment will have an adverse effect on their ability to take part in </w:t>
      </w:r>
      <w:proofErr w:type="gramStart"/>
      <w:r>
        <w:rPr>
          <w:sz w:val="32"/>
          <w:szCs w:val="32"/>
        </w:rPr>
        <w:t>day to day</w:t>
      </w:r>
      <w:proofErr w:type="gramEnd"/>
      <w:r>
        <w:rPr>
          <w:sz w:val="32"/>
          <w:szCs w:val="32"/>
        </w:rPr>
        <w:t xml:space="preserve"> activities.</w:t>
      </w:r>
    </w:p>
    <w:p w14:paraId="4AADB966" w14:textId="2F653DC5" w:rsidR="00AE0696" w:rsidRDefault="00AE0696" w:rsidP="00AE0696">
      <w:pPr>
        <w:pStyle w:val="ListParagraph"/>
        <w:numPr>
          <w:ilvl w:val="0"/>
          <w:numId w:val="1"/>
        </w:numPr>
        <w:rPr>
          <w:sz w:val="32"/>
          <w:szCs w:val="32"/>
        </w:rPr>
      </w:pPr>
      <w:r>
        <w:rPr>
          <w:sz w:val="32"/>
          <w:szCs w:val="32"/>
        </w:rPr>
        <w:t>No child with a named condition that affects personal development will be discriminated against.</w:t>
      </w:r>
    </w:p>
    <w:p w14:paraId="3A8E360D" w14:textId="144DE6D0" w:rsidR="00AE0696" w:rsidRDefault="00AE0696" w:rsidP="00AE0696">
      <w:pPr>
        <w:pStyle w:val="ListParagraph"/>
        <w:numPr>
          <w:ilvl w:val="0"/>
          <w:numId w:val="1"/>
        </w:numPr>
        <w:rPr>
          <w:sz w:val="32"/>
          <w:szCs w:val="32"/>
        </w:rPr>
      </w:pPr>
      <w:r>
        <w:rPr>
          <w:sz w:val="32"/>
          <w:szCs w:val="32"/>
        </w:rPr>
        <w:t>No child who is delayed in achieving continents will be refused admission.</w:t>
      </w:r>
    </w:p>
    <w:p w14:paraId="0C68DACA" w14:textId="4C02A75E" w:rsidR="00AE0696" w:rsidRDefault="00AE0696" w:rsidP="00AE0696">
      <w:pPr>
        <w:pStyle w:val="ListParagraph"/>
        <w:numPr>
          <w:ilvl w:val="0"/>
          <w:numId w:val="1"/>
        </w:numPr>
        <w:rPr>
          <w:sz w:val="32"/>
          <w:szCs w:val="32"/>
        </w:rPr>
      </w:pPr>
      <w:r>
        <w:rPr>
          <w:sz w:val="32"/>
          <w:szCs w:val="32"/>
        </w:rPr>
        <w:t>No child will be sent home or have to wait for their parents/carers to provide intimate care due to their toileting needs.</w:t>
      </w:r>
    </w:p>
    <w:p w14:paraId="7E3C285C" w14:textId="04588BF1" w:rsidR="00AE0696" w:rsidRDefault="00AE0696" w:rsidP="00AE0696">
      <w:pPr>
        <w:pStyle w:val="ListParagraph"/>
        <w:numPr>
          <w:ilvl w:val="0"/>
          <w:numId w:val="1"/>
        </w:numPr>
        <w:rPr>
          <w:sz w:val="32"/>
          <w:szCs w:val="32"/>
        </w:rPr>
      </w:pPr>
      <w:r>
        <w:rPr>
          <w:sz w:val="32"/>
          <w:szCs w:val="32"/>
        </w:rPr>
        <w:t>Adjustments will be made for any child who has delayed continence.</w:t>
      </w:r>
    </w:p>
    <w:p w14:paraId="213561D7" w14:textId="77777777" w:rsidR="00932B84" w:rsidRDefault="00060AEA" w:rsidP="00060AEA">
      <w:pPr>
        <w:rPr>
          <w:sz w:val="32"/>
          <w:szCs w:val="32"/>
        </w:rPr>
      </w:pPr>
      <w:r w:rsidRPr="00060AEA">
        <w:rPr>
          <w:b/>
          <w:bCs/>
          <w:sz w:val="32"/>
          <w:szCs w:val="32"/>
        </w:rPr>
        <w:t>Intimate care tasks</w:t>
      </w:r>
      <w:r>
        <w:rPr>
          <w:sz w:val="32"/>
          <w:szCs w:val="32"/>
        </w:rPr>
        <w:t xml:space="preserve"> – cover any tasks that involve the dressing and undressing, washing</w:t>
      </w:r>
      <w:r w:rsidR="00F6092D">
        <w:rPr>
          <w:sz w:val="32"/>
          <w:szCs w:val="32"/>
        </w:rPr>
        <w:t xml:space="preserve"> including intimate areas, helping a child to use the toilet, changing nappies</w:t>
      </w:r>
      <w:r w:rsidR="00FA29E8">
        <w:rPr>
          <w:sz w:val="32"/>
          <w:szCs w:val="32"/>
        </w:rPr>
        <w:t xml:space="preserve"> or carrying out a procedure that requires direct or indirect contact to an intimate personal area</w:t>
      </w:r>
      <w:r w:rsidR="00932B84">
        <w:rPr>
          <w:sz w:val="32"/>
          <w:szCs w:val="32"/>
        </w:rPr>
        <w:t>.</w:t>
      </w:r>
    </w:p>
    <w:p w14:paraId="6FB7ADE4" w14:textId="0627EBC2" w:rsidR="00060AEA" w:rsidRDefault="00932B84" w:rsidP="00060AEA">
      <w:pPr>
        <w:rPr>
          <w:sz w:val="32"/>
          <w:szCs w:val="32"/>
        </w:rPr>
      </w:pPr>
      <w:r w:rsidRPr="00932B84">
        <w:rPr>
          <w:b/>
          <w:bCs/>
          <w:sz w:val="32"/>
          <w:szCs w:val="32"/>
        </w:rPr>
        <w:t>Working with Parents/Carers</w:t>
      </w:r>
      <w:r>
        <w:rPr>
          <w:sz w:val="32"/>
          <w:szCs w:val="32"/>
        </w:rPr>
        <w:t xml:space="preserve"> - </w:t>
      </w:r>
      <w:r w:rsidR="00C37A74">
        <w:rPr>
          <w:sz w:val="32"/>
          <w:szCs w:val="32"/>
        </w:rPr>
        <w:t>All Staff</w:t>
      </w:r>
      <w:r w:rsidR="001544D4">
        <w:rPr>
          <w:sz w:val="32"/>
          <w:szCs w:val="32"/>
        </w:rPr>
        <w:t xml:space="preserve"> at Buckland Beehive work closely with Parents/Carers to provide care appropriate to the needs of the individual child</w:t>
      </w:r>
      <w:r w:rsidR="00687965">
        <w:rPr>
          <w:sz w:val="32"/>
          <w:szCs w:val="32"/>
        </w:rPr>
        <w:t>.</w:t>
      </w:r>
      <w:r w:rsidR="00455058">
        <w:rPr>
          <w:sz w:val="32"/>
          <w:szCs w:val="32"/>
        </w:rPr>
        <w:t xml:space="preserve">  Topics discussed will include;</w:t>
      </w:r>
    </w:p>
    <w:p w14:paraId="5F175C8C" w14:textId="7FD66437" w:rsidR="00455058" w:rsidRDefault="00173BF5" w:rsidP="00455058">
      <w:pPr>
        <w:pStyle w:val="ListParagraph"/>
        <w:numPr>
          <w:ilvl w:val="0"/>
          <w:numId w:val="2"/>
        </w:numPr>
        <w:rPr>
          <w:sz w:val="32"/>
          <w:szCs w:val="32"/>
        </w:rPr>
      </w:pPr>
      <w:r>
        <w:rPr>
          <w:sz w:val="32"/>
          <w:szCs w:val="32"/>
        </w:rPr>
        <w:t>What care is required</w:t>
      </w:r>
    </w:p>
    <w:p w14:paraId="58D50D1A" w14:textId="3A17997C" w:rsidR="00173BF5" w:rsidRDefault="00173BF5" w:rsidP="00455058">
      <w:pPr>
        <w:pStyle w:val="ListParagraph"/>
        <w:numPr>
          <w:ilvl w:val="0"/>
          <w:numId w:val="2"/>
        </w:numPr>
        <w:rPr>
          <w:sz w:val="32"/>
          <w:szCs w:val="32"/>
        </w:rPr>
      </w:pPr>
      <w:r>
        <w:rPr>
          <w:sz w:val="32"/>
          <w:szCs w:val="32"/>
        </w:rPr>
        <w:t>Additional equipment required</w:t>
      </w:r>
    </w:p>
    <w:p w14:paraId="4D5BE4CE" w14:textId="0096EF14" w:rsidR="00173BF5" w:rsidRDefault="00173BF5" w:rsidP="00455058">
      <w:pPr>
        <w:pStyle w:val="ListParagraph"/>
        <w:numPr>
          <w:ilvl w:val="0"/>
          <w:numId w:val="2"/>
        </w:numPr>
        <w:rPr>
          <w:sz w:val="32"/>
          <w:szCs w:val="32"/>
        </w:rPr>
      </w:pPr>
      <w:r>
        <w:rPr>
          <w:sz w:val="32"/>
          <w:szCs w:val="32"/>
        </w:rPr>
        <w:lastRenderedPageBreak/>
        <w:t>Child’s preferred means of communication</w:t>
      </w:r>
      <w:r w:rsidR="003A2441">
        <w:rPr>
          <w:sz w:val="32"/>
          <w:szCs w:val="32"/>
        </w:rPr>
        <w:t xml:space="preserve"> (</w:t>
      </w:r>
      <w:proofErr w:type="spellStart"/>
      <w:r w:rsidR="003A2441">
        <w:rPr>
          <w:sz w:val="32"/>
          <w:szCs w:val="32"/>
        </w:rPr>
        <w:t>eg</w:t>
      </w:r>
      <w:proofErr w:type="spellEnd"/>
      <w:r w:rsidR="003A2441">
        <w:rPr>
          <w:sz w:val="32"/>
          <w:szCs w:val="32"/>
        </w:rPr>
        <w:t xml:space="preserve"> visual or verbal)</w:t>
      </w:r>
    </w:p>
    <w:p w14:paraId="790FC946" w14:textId="7F2BADB6" w:rsidR="003A2441" w:rsidRDefault="003A2441" w:rsidP="00455058">
      <w:pPr>
        <w:pStyle w:val="ListParagraph"/>
        <w:numPr>
          <w:ilvl w:val="0"/>
          <w:numId w:val="2"/>
        </w:numPr>
        <w:rPr>
          <w:sz w:val="32"/>
          <w:szCs w:val="32"/>
        </w:rPr>
      </w:pPr>
      <w:r>
        <w:rPr>
          <w:sz w:val="32"/>
          <w:szCs w:val="32"/>
        </w:rPr>
        <w:t>Agreed terminology for areas of the body and bodily functions</w:t>
      </w:r>
    </w:p>
    <w:p w14:paraId="0F85513C" w14:textId="666E2786" w:rsidR="001857F7" w:rsidRDefault="001857F7" w:rsidP="00455058">
      <w:pPr>
        <w:pStyle w:val="ListParagraph"/>
        <w:numPr>
          <w:ilvl w:val="0"/>
          <w:numId w:val="2"/>
        </w:numPr>
        <w:rPr>
          <w:sz w:val="32"/>
          <w:szCs w:val="32"/>
        </w:rPr>
      </w:pPr>
      <w:r>
        <w:rPr>
          <w:sz w:val="32"/>
          <w:szCs w:val="32"/>
        </w:rPr>
        <w:t>Child’s level of ability i.e. what tasks they are able to do by themselves</w:t>
      </w:r>
    </w:p>
    <w:p w14:paraId="333403A9" w14:textId="597458D9" w:rsidR="001857F7" w:rsidRDefault="001857F7" w:rsidP="00455058">
      <w:pPr>
        <w:pStyle w:val="ListParagraph"/>
        <w:numPr>
          <w:ilvl w:val="0"/>
          <w:numId w:val="2"/>
        </w:numPr>
        <w:rPr>
          <w:sz w:val="32"/>
          <w:szCs w:val="32"/>
        </w:rPr>
      </w:pPr>
      <w:r>
        <w:rPr>
          <w:sz w:val="32"/>
          <w:szCs w:val="32"/>
        </w:rPr>
        <w:t>Ackn</w:t>
      </w:r>
      <w:r w:rsidR="00271C9C">
        <w:rPr>
          <w:sz w:val="32"/>
          <w:szCs w:val="32"/>
        </w:rPr>
        <w:t>owledge and respect any cultural or religious sensitivities related to aspects of intimate care</w:t>
      </w:r>
    </w:p>
    <w:p w14:paraId="390CB918" w14:textId="64DCD2B1" w:rsidR="00894E38" w:rsidRDefault="00894E38" w:rsidP="00894E38">
      <w:pPr>
        <w:rPr>
          <w:sz w:val="32"/>
          <w:szCs w:val="32"/>
        </w:rPr>
      </w:pPr>
      <w:r>
        <w:rPr>
          <w:sz w:val="32"/>
          <w:szCs w:val="32"/>
        </w:rPr>
        <w:t>Parents/Carers are asked to supply the following;</w:t>
      </w:r>
    </w:p>
    <w:p w14:paraId="36FC9966" w14:textId="67CC32F0" w:rsidR="00894E38" w:rsidRDefault="00AA4102" w:rsidP="00894E38">
      <w:pPr>
        <w:pStyle w:val="ListParagraph"/>
        <w:numPr>
          <w:ilvl w:val="0"/>
          <w:numId w:val="3"/>
        </w:numPr>
        <w:rPr>
          <w:sz w:val="32"/>
          <w:szCs w:val="32"/>
        </w:rPr>
      </w:pPr>
      <w:r>
        <w:rPr>
          <w:sz w:val="32"/>
          <w:szCs w:val="32"/>
        </w:rPr>
        <w:t>Spare Nappies</w:t>
      </w:r>
    </w:p>
    <w:p w14:paraId="4BB36EB2" w14:textId="048BF208" w:rsidR="00AA4102" w:rsidRDefault="00AA4102" w:rsidP="00894E38">
      <w:pPr>
        <w:pStyle w:val="ListParagraph"/>
        <w:numPr>
          <w:ilvl w:val="0"/>
          <w:numId w:val="3"/>
        </w:numPr>
        <w:rPr>
          <w:sz w:val="32"/>
          <w:szCs w:val="32"/>
        </w:rPr>
      </w:pPr>
      <w:r>
        <w:rPr>
          <w:sz w:val="32"/>
          <w:szCs w:val="32"/>
        </w:rPr>
        <w:t>Spare clothes and underwear</w:t>
      </w:r>
    </w:p>
    <w:p w14:paraId="1C8EEC55" w14:textId="77093091" w:rsidR="000356DB" w:rsidRDefault="00B06414" w:rsidP="000356DB">
      <w:pPr>
        <w:rPr>
          <w:sz w:val="32"/>
          <w:szCs w:val="32"/>
        </w:rPr>
      </w:pPr>
      <w:r>
        <w:rPr>
          <w:sz w:val="32"/>
          <w:szCs w:val="32"/>
        </w:rPr>
        <w:t>Staff will encourage children to do as much for themselves as they can giving lots of praise and encouragement</w:t>
      </w:r>
      <w:r w:rsidR="0093647E">
        <w:rPr>
          <w:sz w:val="32"/>
          <w:szCs w:val="32"/>
        </w:rPr>
        <w:t>, es</w:t>
      </w:r>
      <w:r w:rsidR="00BF1F9E">
        <w:rPr>
          <w:sz w:val="32"/>
          <w:szCs w:val="32"/>
        </w:rPr>
        <w:t xml:space="preserve">pecially when the </w:t>
      </w:r>
      <w:r w:rsidR="00AC1114">
        <w:rPr>
          <w:sz w:val="32"/>
          <w:szCs w:val="32"/>
        </w:rPr>
        <w:t>result is achieved.</w:t>
      </w:r>
      <w:r w:rsidR="00CE23F4">
        <w:rPr>
          <w:sz w:val="32"/>
          <w:szCs w:val="32"/>
        </w:rPr>
        <w:t xml:space="preserve">  This can then be recorded in the child’s yellow book</w:t>
      </w:r>
      <w:r w:rsidR="002E39E3">
        <w:rPr>
          <w:sz w:val="32"/>
          <w:szCs w:val="32"/>
        </w:rPr>
        <w:t>, so Parents can see any progress during a session.</w:t>
      </w:r>
    </w:p>
    <w:p w14:paraId="69B9B7ED" w14:textId="3BBF216C" w:rsidR="00A8246D" w:rsidRDefault="00A8246D" w:rsidP="000356DB">
      <w:pPr>
        <w:rPr>
          <w:sz w:val="32"/>
          <w:szCs w:val="32"/>
        </w:rPr>
      </w:pPr>
      <w:r w:rsidRPr="00A8246D">
        <w:rPr>
          <w:b/>
          <w:bCs/>
          <w:sz w:val="32"/>
          <w:szCs w:val="32"/>
        </w:rPr>
        <w:t>Safeguarding</w:t>
      </w:r>
      <w:r>
        <w:rPr>
          <w:b/>
          <w:bCs/>
          <w:sz w:val="32"/>
          <w:szCs w:val="32"/>
        </w:rPr>
        <w:t xml:space="preserve"> </w:t>
      </w:r>
      <w:r w:rsidR="00BB5C08">
        <w:rPr>
          <w:b/>
          <w:bCs/>
          <w:sz w:val="32"/>
          <w:szCs w:val="32"/>
        </w:rPr>
        <w:t>–</w:t>
      </w:r>
      <w:r>
        <w:rPr>
          <w:b/>
          <w:bCs/>
          <w:sz w:val="32"/>
          <w:szCs w:val="32"/>
        </w:rPr>
        <w:t xml:space="preserve"> </w:t>
      </w:r>
      <w:r w:rsidR="00BB5C08">
        <w:rPr>
          <w:sz w:val="32"/>
          <w:szCs w:val="32"/>
        </w:rPr>
        <w:t>All Staff</w:t>
      </w:r>
      <w:r w:rsidR="004823A8">
        <w:rPr>
          <w:sz w:val="32"/>
          <w:szCs w:val="32"/>
        </w:rPr>
        <w:t>/volunteers</w:t>
      </w:r>
      <w:r w:rsidR="00BB5C08">
        <w:rPr>
          <w:sz w:val="32"/>
          <w:szCs w:val="32"/>
        </w:rPr>
        <w:t xml:space="preserve"> at Buckland Beehive are DBS checked every three years.</w:t>
      </w:r>
      <w:r w:rsidR="004823A8">
        <w:rPr>
          <w:sz w:val="32"/>
          <w:szCs w:val="32"/>
        </w:rPr>
        <w:t xml:space="preserve">  Staff are trained on the signs and symptoms of child abuse which </w:t>
      </w:r>
      <w:r w:rsidR="007F5125">
        <w:rPr>
          <w:sz w:val="32"/>
          <w:szCs w:val="32"/>
        </w:rPr>
        <w:t xml:space="preserve">is </w:t>
      </w:r>
      <w:r w:rsidR="004823A8">
        <w:rPr>
          <w:sz w:val="32"/>
          <w:szCs w:val="32"/>
        </w:rPr>
        <w:t>in line with Devon Safeguarding</w:t>
      </w:r>
      <w:r w:rsidR="007F5125">
        <w:rPr>
          <w:sz w:val="32"/>
          <w:szCs w:val="32"/>
        </w:rPr>
        <w:t xml:space="preserve"> Children’s Board </w:t>
      </w:r>
      <w:r w:rsidR="004C4EE3">
        <w:rPr>
          <w:sz w:val="32"/>
          <w:szCs w:val="32"/>
        </w:rPr>
        <w:t>guidelines.  If a member of staff is concerned about any physical or emotional chan</w:t>
      </w:r>
      <w:r w:rsidR="00CF2712">
        <w:rPr>
          <w:sz w:val="32"/>
          <w:szCs w:val="32"/>
        </w:rPr>
        <w:t>g</w:t>
      </w:r>
      <w:r w:rsidR="004C4EE3">
        <w:rPr>
          <w:sz w:val="32"/>
          <w:szCs w:val="32"/>
        </w:rPr>
        <w:t>es, such as mark</w:t>
      </w:r>
      <w:r w:rsidR="00CF2712">
        <w:rPr>
          <w:sz w:val="32"/>
          <w:szCs w:val="32"/>
        </w:rPr>
        <w:t>s</w:t>
      </w:r>
      <w:r w:rsidR="007A0DB3">
        <w:rPr>
          <w:sz w:val="32"/>
          <w:szCs w:val="32"/>
        </w:rPr>
        <w:t>,</w:t>
      </w:r>
      <w:r w:rsidR="004C4EE3">
        <w:rPr>
          <w:sz w:val="32"/>
          <w:szCs w:val="32"/>
        </w:rPr>
        <w:t xml:space="preserve"> bruises, soreness, distress</w:t>
      </w:r>
      <w:r w:rsidR="00A87B55">
        <w:rPr>
          <w:sz w:val="32"/>
          <w:szCs w:val="32"/>
        </w:rPr>
        <w:t xml:space="preserve">, they will inform Tara Gawman, the Safeguarding Lead.  The Safeguarding </w:t>
      </w:r>
      <w:r w:rsidR="00292C40">
        <w:rPr>
          <w:sz w:val="32"/>
          <w:szCs w:val="32"/>
        </w:rPr>
        <w:t>policy will then be implemented.</w:t>
      </w:r>
    </w:p>
    <w:p w14:paraId="32A8810D" w14:textId="665E131F" w:rsidR="00292C40" w:rsidRDefault="00292C40" w:rsidP="000356DB">
      <w:pPr>
        <w:rPr>
          <w:sz w:val="32"/>
          <w:szCs w:val="32"/>
        </w:rPr>
      </w:pPr>
      <w:r>
        <w:rPr>
          <w:sz w:val="32"/>
          <w:szCs w:val="32"/>
        </w:rPr>
        <w:t>If a child makes an allegation against a member of staff, the procedure set out in the Safeguarding policy will be followed.</w:t>
      </w:r>
    </w:p>
    <w:p w14:paraId="57CBC868" w14:textId="65522C29" w:rsidR="00B17F19" w:rsidRDefault="00B17F19" w:rsidP="000356DB">
      <w:pPr>
        <w:rPr>
          <w:sz w:val="32"/>
          <w:szCs w:val="32"/>
        </w:rPr>
      </w:pPr>
      <w:r w:rsidRPr="00B17F19">
        <w:rPr>
          <w:b/>
          <w:bCs/>
          <w:sz w:val="32"/>
          <w:szCs w:val="32"/>
        </w:rPr>
        <w:t>Dealing with Bodily Fluids</w:t>
      </w:r>
      <w:r>
        <w:rPr>
          <w:sz w:val="32"/>
          <w:szCs w:val="32"/>
        </w:rPr>
        <w:t xml:space="preserve"> </w:t>
      </w:r>
      <w:r w:rsidR="007A0DB3">
        <w:rPr>
          <w:sz w:val="32"/>
          <w:szCs w:val="32"/>
        </w:rPr>
        <w:t>–</w:t>
      </w:r>
      <w:r>
        <w:rPr>
          <w:sz w:val="32"/>
          <w:szCs w:val="32"/>
        </w:rPr>
        <w:t xml:space="preserve"> </w:t>
      </w:r>
      <w:r w:rsidR="007A0DB3">
        <w:rPr>
          <w:sz w:val="32"/>
          <w:szCs w:val="32"/>
        </w:rPr>
        <w:t xml:space="preserve">Urine, Faeces, blood and vomit will be </w:t>
      </w:r>
      <w:r w:rsidR="00A35269">
        <w:rPr>
          <w:sz w:val="32"/>
          <w:szCs w:val="32"/>
        </w:rPr>
        <w:t>c</w:t>
      </w:r>
      <w:r w:rsidR="007A0DB3">
        <w:rPr>
          <w:sz w:val="32"/>
          <w:szCs w:val="32"/>
        </w:rPr>
        <w:t xml:space="preserve">leaned immediately </w:t>
      </w:r>
      <w:r w:rsidR="00A35269">
        <w:rPr>
          <w:sz w:val="32"/>
          <w:szCs w:val="32"/>
        </w:rPr>
        <w:t xml:space="preserve">and disposed of safely in bins </w:t>
      </w:r>
      <w:r w:rsidR="00C16DFD">
        <w:rPr>
          <w:sz w:val="32"/>
          <w:szCs w:val="32"/>
        </w:rPr>
        <w:t xml:space="preserve">provided.  When dealing with bodily fluids, staff wear </w:t>
      </w:r>
      <w:r w:rsidR="00BD126F">
        <w:rPr>
          <w:sz w:val="32"/>
          <w:szCs w:val="32"/>
        </w:rPr>
        <w:t xml:space="preserve">a disposable apron and gloves, </w:t>
      </w:r>
      <w:r w:rsidR="00EA0326">
        <w:rPr>
          <w:sz w:val="32"/>
          <w:szCs w:val="32"/>
        </w:rPr>
        <w:t xml:space="preserve">and </w:t>
      </w:r>
      <w:r w:rsidR="00BD126F">
        <w:rPr>
          <w:sz w:val="32"/>
          <w:szCs w:val="32"/>
        </w:rPr>
        <w:t xml:space="preserve">wash themselves </w:t>
      </w:r>
      <w:r w:rsidR="00EA0326">
        <w:rPr>
          <w:sz w:val="32"/>
          <w:szCs w:val="32"/>
        </w:rPr>
        <w:t xml:space="preserve">thoroughly afterwards.  Soiled children’s clothing will be bagged to go </w:t>
      </w:r>
      <w:proofErr w:type="gramStart"/>
      <w:r w:rsidR="00EA0326">
        <w:rPr>
          <w:sz w:val="32"/>
          <w:szCs w:val="32"/>
        </w:rPr>
        <w:t>home</w:t>
      </w:r>
      <w:r w:rsidR="00F446B4">
        <w:rPr>
          <w:sz w:val="32"/>
          <w:szCs w:val="32"/>
        </w:rPr>
        <w:t>,</w:t>
      </w:r>
      <w:proofErr w:type="gramEnd"/>
      <w:r w:rsidR="00F446B4">
        <w:rPr>
          <w:sz w:val="32"/>
          <w:szCs w:val="32"/>
        </w:rPr>
        <w:t xml:space="preserve"> staff are not required to rinse the </w:t>
      </w:r>
      <w:r w:rsidR="00F446B4">
        <w:rPr>
          <w:sz w:val="32"/>
          <w:szCs w:val="32"/>
        </w:rPr>
        <w:lastRenderedPageBreak/>
        <w:t>clothing.</w:t>
      </w:r>
      <w:r w:rsidR="00264D3D">
        <w:rPr>
          <w:sz w:val="32"/>
          <w:szCs w:val="32"/>
        </w:rPr>
        <w:t xml:space="preserve">  Children will be kept away from the infected area until the incident has been completely </w:t>
      </w:r>
      <w:r w:rsidR="00A015A2">
        <w:rPr>
          <w:sz w:val="32"/>
          <w:szCs w:val="32"/>
        </w:rPr>
        <w:t>dealt with.</w:t>
      </w:r>
    </w:p>
    <w:p w14:paraId="5128146C" w14:textId="0FF2949A" w:rsidR="00A015A2" w:rsidRDefault="00A015A2" w:rsidP="000356DB">
      <w:pPr>
        <w:rPr>
          <w:sz w:val="32"/>
          <w:szCs w:val="32"/>
        </w:rPr>
      </w:pPr>
      <w:r>
        <w:rPr>
          <w:sz w:val="32"/>
          <w:szCs w:val="32"/>
        </w:rPr>
        <w:t>All staff to maintain high standards of personal hygiene and will take all practicable steps to prevent and control the spread of infection.</w:t>
      </w:r>
      <w:r w:rsidR="00915D87">
        <w:rPr>
          <w:sz w:val="32"/>
          <w:szCs w:val="32"/>
        </w:rPr>
        <w:t xml:space="preserve">  This policy aims to manage risks associated with toileting and intimate care needs and ensures that employees do not work outside the remit of their </w:t>
      </w:r>
      <w:r w:rsidR="00D51F89">
        <w:rPr>
          <w:sz w:val="32"/>
          <w:szCs w:val="32"/>
        </w:rPr>
        <w:t>responsibilities</w:t>
      </w:r>
      <w:r w:rsidR="00915D87">
        <w:rPr>
          <w:sz w:val="32"/>
          <w:szCs w:val="32"/>
        </w:rPr>
        <w:t xml:space="preserve"> set out in this policy</w:t>
      </w:r>
      <w:r w:rsidR="00D51F89">
        <w:rPr>
          <w:sz w:val="32"/>
          <w:szCs w:val="32"/>
        </w:rPr>
        <w:t>.</w:t>
      </w:r>
    </w:p>
    <w:p w14:paraId="4E9D08B3" w14:textId="27DC367E" w:rsidR="00D51F89" w:rsidRDefault="005C00E0" w:rsidP="000356DB">
      <w:pPr>
        <w:rPr>
          <w:sz w:val="32"/>
          <w:szCs w:val="32"/>
        </w:rPr>
      </w:pPr>
      <w:r>
        <w:rPr>
          <w:sz w:val="32"/>
          <w:szCs w:val="32"/>
        </w:rPr>
        <w:t xml:space="preserve">Signed by the </w:t>
      </w:r>
      <w:proofErr w:type="gramStart"/>
      <w:r>
        <w:rPr>
          <w:sz w:val="32"/>
          <w:szCs w:val="32"/>
        </w:rPr>
        <w:t>Manager</w:t>
      </w:r>
      <w:r w:rsidR="008314B1">
        <w:rPr>
          <w:sz w:val="32"/>
          <w:szCs w:val="32"/>
        </w:rPr>
        <w:t>:</w:t>
      </w:r>
      <w:r>
        <w:rPr>
          <w:sz w:val="32"/>
          <w:szCs w:val="32"/>
        </w:rPr>
        <w:t>…</w:t>
      </w:r>
      <w:proofErr w:type="gramEnd"/>
      <w:r>
        <w:rPr>
          <w:sz w:val="32"/>
          <w:szCs w:val="32"/>
        </w:rPr>
        <w:t>………………………………………………………………</w:t>
      </w:r>
      <w:proofErr w:type="gramStart"/>
      <w:r>
        <w:rPr>
          <w:sz w:val="32"/>
          <w:szCs w:val="32"/>
        </w:rPr>
        <w:t>…..</w:t>
      </w:r>
      <w:proofErr w:type="gramEnd"/>
    </w:p>
    <w:p w14:paraId="3F31F4A1" w14:textId="73EF110D" w:rsidR="005C00E0" w:rsidRDefault="005C00E0" w:rsidP="000356DB">
      <w:pPr>
        <w:rPr>
          <w:sz w:val="32"/>
          <w:szCs w:val="32"/>
        </w:rPr>
      </w:pPr>
      <w:proofErr w:type="gramStart"/>
      <w:r>
        <w:rPr>
          <w:sz w:val="32"/>
          <w:szCs w:val="32"/>
        </w:rPr>
        <w:t>Date:…</w:t>
      </w:r>
      <w:proofErr w:type="gramEnd"/>
      <w:r>
        <w:rPr>
          <w:sz w:val="32"/>
          <w:szCs w:val="32"/>
        </w:rPr>
        <w:t>…………………………………</w:t>
      </w:r>
      <w:proofErr w:type="gramStart"/>
      <w:r>
        <w:rPr>
          <w:sz w:val="32"/>
          <w:szCs w:val="32"/>
        </w:rPr>
        <w:t>…..</w:t>
      </w:r>
      <w:proofErr w:type="gramEnd"/>
    </w:p>
    <w:p w14:paraId="5C13A11F" w14:textId="7A6DA174" w:rsidR="005C00E0" w:rsidRDefault="00742B0A" w:rsidP="000356DB">
      <w:pPr>
        <w:rPr>
          <w:sz w:val="32"/>
          <w:szCs w:val="32"/>
        </w:rPr>
      </w:pPr>
      <w:r>
        <w:rPr>
          <w:sz w:val="32"/>
          <w:szCs w:val="32"/>
        </w:rPr>
        <w:t>Reviewed Annually</w:t>
      </w:r>
      <w:r w:rsidR="008314B1">
        <w:rPr>
          <w:sz w:val="32"/>
          <w:szCs w:val="32"/>
        </w:rPr>
        <w:t>:</w:t>
      </w:r>
    </w:p>
    <w:p w14:paraId="517A3883" w14:textId="77777777" w:rsidR="008314B1" w:rsidRDefault="008314B1" w:rsidP="000356DB">
      <w:pPr>
        <w:rPr>
          <w:sz w:val="32"/>
          <w:szCs w:val="32"/>
        </w:rPr>
      </w:pPr>
    </w:p>
    <w:tbl>
      <w:tblPr>
        <w:tblStyle w:val="TableGrid"/>
        <w:tblW w:w="0" w:type="auto"/>
        <w:tblLook w:val="04A0" w:firstRow="1" w:lastRow="0" w:firstColumn="1" w:lastColumn="0" w:noHBand="0" w:noVBand="1"/>
      </w:tblPr>
      <w:tblGrid>
        <w:gridCol w:w="1413"/>
        <w:gridCol w:w="4961"/>
        <w:gridCol w:w="2642"/>
      </w:tblGrid>
      <w:tr w:rsidR="00D077C5" w14:paraId="74173BF5" w14:textId="77777777" w:rsidTr="00FB4B8D">
        <w:tc>
          <w:tcPr>
            <w:tcW w:w="1413" w:type="dxa"/>
          </w:tcPr>
          <w:p w14:paraId="0EF5CB1C" w14:textId="6D5B6587" w:rsidR="00D077C5" w:rsidRDefault="00D077C5" w:rsidP="00FB4B8D">
            <w:pPr>
              <w:jc w:val="center"/>
              <w:rPr>
                <w:sz w:val="32"/>
                <w:szCs w:val="32"/>
              </w:rPr>
            </w:pPr>
            <w:r>
              <w:rPr>
                <w:sz w:val="32"/>
                <w:szCs w:val="32"/>
              </w:rPr>
              <w:t>Date</w:t>
            </w:r>
          </w:p>
        </w:tc>
        <w:tc>
          <w:tcPr>
            <w:tcW w:w="4961" w:type="dxa"/>
          </w:tcPr>
          <w:p w14:paraId="067DA83F" w14:textId="4DD3827E" w:rsidR="00D077C5" w:rsidRDefault="00FB4B8D" w:rsidP="00FB4B8D">
            <w:pPr>
              <w:jc w:val="center"/>
              <w:rPr>
                <w:sz w:val="32"/>
                <w:szCs w:val="32"/>
              </w:rPr>
            </w:pPr>
            <w:r>
              <w:rPr>
                <w:sz w:val="32"/>
                <w:szCs w:val="32"/>
              </w:rPr>
              <w:t>Signature/</w:t>
            </w:r>
            <w:r w:rsidR="00D077C5">
              <w:rPr>
                <w:sz w:val="32"/>
                <w:szCs w:val="32"/>
              </w:rPr>
              <w:t>Name</w:t>
            </w:r>
          </w:p>
        </w:tc>
        <w:tc>
          <w:tcPr>
            <w:tcW w:w="2642" w:type="dxa"/>
          </w:tcPr>
          <w:p w14:paraId="1DAC3FC5" w14:textId="0462E09F" w:rsidR="00D077C5" w:rsidRDefault="00764717" w:rsidP="00FB4B8D">
            <w:pPr>
              <w:jc w:val="center"/>
              <w:rPr>
                <w:sz w:val="32"/>
                <w:szCs w:val="32"/>
              </w:rPr>
            </w:pPr>
            <w:r>
              <w:rPr>
                <w:sz w:val="32"/>
                <w:szCs w:val="32"/>
              </w:rPr>
              <w:t>Title</w:t>
            </w:r>
          </w:p>
        </w:tc>
      </w:tr>
      <w:tr w:rsidR="00D077C5" w14:paraId="4A0103DF" w14:textId="77777777" w:rsidTr="00FB4B8D">
        <w:tc>
          <w:tcPr>
            <w:tcW w:w="1413" w:type="dxa"/>
          </w:tcPr>
          <w:p w14:paraId="3A642C93" w14:textId="77777777" w:rsidR="00D077C5" w:rsidRDefault="00D077C5" w:rsidP="000356DB">
            <w:pPr>
              <w:rPr>
                <w:sz w:val="32"/>
                <w:szCs w:val="32"/>
              </w:rPr>
            </w:pPr>
          </w:p>
        </w:tc>
        <w:tc>
          <w:tcPr>
            <w:tcW w:w="4961" w:type="dxa"/>
          </w:tcPr>
          <w:p w14:paraId="300EE5EF" w14:textId="77777777" w:rsidR="00D077C5" w:rsidRDefault="00D077C5" w:rsidP="000356DB">
            <w:pPr>
              <w:rPr>
                <w:sz w:val="32"/>
                <w:szCs w:val="32"/>
              </w:rPr>
            </w:pPr>
          </w:p>
        </w:tc>
        <w:tc>
          <w:tcPr>
            <w:tcW w:w="2642" w:type="dxa"/>
          </w:tcPr>
          <w:p w14:paraId="4697D632" w14:textId="77777777" w:rsidR="00D077C5" w:rsidRDefault="00D077C5" w:rsidP="000356DB">
            <w:pPr>
              <w:rPr>
                <w:sz w:val="32"/>
                <w:szCs w:val="32"/>
              </w:rPr>
            </w:pPr>
          </w:p>
        </w:tc>
      </w:tr>
      <w:tr w:rsidR="00D077C5" w14:paraId="0FA6155F" w14:textId="77777777" w:rsidTr="00FB4B8D">
        <w:tc>
          <w:tcPr>
            <w:tcW w:w="1413" w:type="dxa"/>
          </w:tcPr>
          <w:p w14:paraId="23FE5556" w14:textId="77777777" w:rsidR="00D077C5" w:rsidRDefault="00D077C5" w:rsidP="000356DB">
            <w:pPr>
              <w:rPr>
                <w:sz w:val="32"/>
                <w:szCs w:val="32"/>
              </w:rPr>
            </w:pPr>
          </w:p>
        </w:tc>
        <w:tc>
          <w:tcPr>
            <w:tcW w:w="4961" w:type="dxa"/>
          </w:tcPr>
          <w:p w14:paraId="6F1C771E" w14:textId="77777777" w:rsidR="00D077C5" w:rsidRDefault="00D077C5" w:rsidP="000356DB">
            <w:pPr>
              <w:rPr>
                <w:sz w:val="32"/>
                <w:szCs w:val="32"/>
              </w:rPr>
            </w:pPr>
          </w:p>
        </w:tc>
        <w:tc>
          <w:tcPr>
            <w:tcW w:w="2642" w:type="dxa"/>
          </w:tcPr>
          <w:p w14:paraId="3212A08D" w14:textId="77777777" w:rsidR="00D077C5" w:rsidRDefault="00D077C5" w:rsidP="000356DB">
            <w:pPr>
              <w:rPr>
                <w:sz w:val="32"/>
                <w:szCs w:val="32"/>
              </w:rPr>
            </w:pPr>
          </w:p>
        </w:tc>
      </w:tr>
      <w:tr w:rsidR="00D077C5" w14:paraId="2E16C697" w14:textId="77777777" w:rsidTr="00FB4B8D">
        <w:tc>
          <w:tcPr>
            <w:tcW w:w="1413" w:type="dxa"/>
          </w:tcPr>
          <w:p w14:paraId="718E904F" w14:textId="77777777" w:rsidR="00D077C5" w:rsidRDefault="00D077C5" w:rsidP="000356DB">
            <w:pPr>
              <w:rPr>
                <w:sz w:val="32"/>
                <w:szCs w:val="32"/>
              </w:rPr>
            </w:pPr>
          </w:p>
        </w:tc>
        <w:tc>
          <w:tcPr>
            <w:tcW w:w="4961" w:type="dxa"/>
          </w:tcPr>
          <w:p w14:paraId="05432CC0" w14:textId="77777777" w:rsidR="00D077C5" w:rsidRDefault="00D077C5" w:rsidP="000356DB">
            <w:pPr>
              <w:rPr>
                <w:sz w:val="32"/>
                <w:szCs w:val="32"/>
              </w:rPr>
            </w:pPr>
          </w:p>
        </w:tc>
        <w:tc>
          <w:tcPr>
            <w:tcW w:w="2642" w:type="dxa"/>
          </w:tcPr>
          <w:p w14:paraId="7D187393" w14:textId="77777777" w:rsidR="00D077C5" w:rsidRDefault="00D077C5" w:rsidP="000356DB">
            <w:pPr>
              <w:rPr>
                <w:sz w:val="32"/>
                <w:szCs w:val="32"/>
              </w:rPr>
            </w:pPr>
          </w:p>
        </w:tc>
      </w:tr>
      <w:tr w:rsidR="00D077C5" w14:paraId="51B953D5" w14:textId="77777777" w:rsidTr="00FB4B8D">
        <w:tc>
          <w:tcPr>
            <w:tcW w:w="1413" w:type="dxa"/>
          </w:tcPr>
          <w:p w14:paraId="3ACD4FD2" w14:textId="77777777" w:rsidR="00D077C5" w:rsidRDefault="00D077C5" w:rsidP="000356DB">
            <w:pPr>
              <w:rPr>
                <w:sz w:val="32"/>
                <w:szCs w:val="32"/>
              </w:rPr>
            </w:pPr>
          </w:p>
        </w:tc>
        <w:tc>
          <w:tcPr>
            <w:tcW w:w="4961" w:type="dxa"/>
          </w:tcPr>
          <w:p w14:paraId="717BF145" w14:textId="77777777" w:rsidR="00D077C5" w:rsidRDefault="00D077C5" w:rsidP="000356DB">
            <w:pPr>
              <w:rPr>
                <w:sz w:val="32"/>
                <w:szCs w:val="32"/>
              </w:rPr>
            </w:pPr>
          </w:p>
        </w:tc>
        <w:tc>
          <w:tcPr>
            <w:tcW w:w="2642" w:type="dxa"/>
          </w:tcPr>
          <w:p w14:paraId="3AE3D6EF" w14:textId="77777777" w:rsidR="00D077C5" w:rsidRDefault="00D077C5" w:rsidP="000356DB">
            <w:pPr>
              <w:rPr>
                <w:sz w:val="32"/>
                <w:szCs w:val="32"/>
              </w:rPr>
            </w:pPr>
          </w:p>
        </w:tc>
      </w:tr>
      <w:tr w:rsidR="00D077C5" w14:paraId="196546E9" w14:textId="77777777" w:rsidTr="00FB4B8D">
        <w:tc>
          <w:tcPr>
            <w:tcW w:w="1413" w:type="dxa"/>
          </w:tcPr>
          <w:p w14:paraId="4DD1F762" w14:textId="77777777" w:rsidR="00D077C5" w:rsidRDefault="00D077C5" w:rsidP="000356DB">
            <w:pPr>
              <w:rPr>
                <w:sz w:val="32"/>
                <w:szCs w:val="32"/>
              </w:rPr>
            </w:pPr>
          </w:p>
        </w:tc>
        <w:tc>
          <w:tcPr>
            <w:tcW w:w="4961" w:type="dxa"/>
          </w:tcPr>
          <w:p w14:paraId="0B0C3EC0" w14:textId="77777777" w:rsidR="00D077C5" w:rsidRDefault="00D077C5" w:rsidP="000356DB">
            <w:pPr>
              <w:rPr>
                <w:sz w:val="32"/>
                <w:szCs w:val="32"/>
              </w:rPr>
            </w:pPr>
          </w:p>
        </w:tc>
        <w:tc>
          <w:tcPr>
            <w:tcW w:w="2642" w:type="dxa"/>
          </w:tcPr>
          <w:p w14:paraId="6FCFFE8C" w14:textId="77777777" w:rsidR="00D077C5" w:rsidRDefault="00D077C5" w:rsidP="000356DB">
            <w:pPr>
              <w:rPr>
                <w:sz w:val="32"/>
                <w:szCs w:val="32"/>
              </w:rPr>
            </w:pPr>
          </w:p>
        </w:tc>
      </w:tr>
    </w:tbl>
    <w:p w14:paraId="71CE6024" w14:textId="77777777" w:rsidR="005C00E0" w:rsidRDefault="005C00E0" w:rsidP="000356DB">
      <w:pPr>
        <w:rPr>
          <w:sz w:val="32"/>
          <w:szCs w:val="32"/>
        </w:rPr>
      </w:pPr>
    </w:p>
    <w:p w14:paraId="7E0206EB" w14:textId="77777777" w:rsidR="00D51F89" w:rsidRPr="00A8246D" w:rsidRDefault="00D51F89" w:rsidP="000356DB">
      <w:pPr>
        <w:rPr>
          <w:sz w:val="32"/>
          <w:szCs w:val="32"/>
        </w:rPr>
      </w:pPr>
    </w:p>
    <w:p w14:paraId="475C28CE" w14:textId="66974475" w:rsidR="00AC1114" w:rsidRPr="000356DB" w:rsidRDefault="00AC1114" w:rsidP="000356DB">
      <w:pPr>
        <w:rPr>
          <w:sz w:val="32"/>
          <w:szCs w:val="32"/>
        </w:rPr>
      </w:pPr>
    </w:p>
    <w:p w14:paraId="3A8ED036" w14:textId="77777777" w:rsidR="00AE0696" w:rsidRPr="00AE0696" w:rsidRDefault="00AE0696" w:rsidP="00AE0696">
      <w:pPr>
        <w:rPr>
          <w:sz w:val="32"/>
          <w:szCs w:val="32"/>
        </w:rPr>
      </w:pPr>
    </w:p>
    <w:sectPr w:rsidR="00AE0696" w:rsidRPr="00AE06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A6C6A"/>
    <w:multiLevelType w:val="hybridMultilevel"/>
    <w:tmpl w:val="C780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701E90"/>
    <w:multiLevelType w:val="hybridMultilevel"/>
    <w:tmpl w:val="64E2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BA15DB"/>
    <w:multiLevelType w:val="hybridMultilevel"/>
    <w:tmpl w:val="35BC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195761">
    <w:abstractNumId w:val="1"/>
  </w:num>
  <w:num w:numId="2" w16cid:durableId="689062931">
    <w:abstractNumId w:val="0"/>
  </w:num>
  <w:num w:numId="3" w16cid:durableId="1996765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96"/>
    <w:rsid w:val="000356DB"/>
    <w:rsid w:val="00060AEA"/>
    <w:rsid w:val="001544D4"/>
    <w:rsid w:val="00173BF5"/>
    <w:rsid w:val="001857F7"/>
    <w:rsid w:val="00264D3D"/>
    <w:rsid w:val="00271C9C"/>
    <w:rsid w:val="00292C40"/>
    <w:rsid w:val="002E39E3"/>
    <w:rsid w:val="003A2441"/>
    <w:rsid w:val="00455058"/>
    <w:rsid w:val="004823A8"/>
    <w:rsid w:val="004C4EE3"/>
    <w:rsid w:val="005C00E0"/>
    <w:rsid w:val="00687965"/>
    <w:rsid w:val="007343B2"/>
    <w:rsid w:val="00742B0A"/>
    <w:rsid w:val="00764717"/>
    <w:rsid w:val="007A0DB3"/>
    <w:rsid w:val="007F5125"/>
    <w:rsid w:val="008314B1"/>
    <w:rsid w:val="00894E38"/>
    <w:rsid w:val="00915D87"/>
    <w:rsid w:val="00932B84"/>
    <w:rsid w:val="0093647E"/>
    <w:rsid w:val="00A015A2"/>
    <w:rsid w:val="00A35269"/>
    <w:rsid w:val="00A8246D"/>
    <w:rsid w:val="00A87B55"/>
    <w:rsid w:val="00AA4102"/>
    <w:rsid w:val="00AC1114"/>
    <w:rsid w:val="00AE0696"/>
    <w:rsid w:val="00B06414"/>
    <w:rsid w:val="00B17F19"/>
    <w:rsid w:val="00BB5C08"/>
    <w:rsid w:val="00BD126F"/>
    <w:rsid w:val="00BF1F9E"/>
    <w:rsid w:val="00C16DFD"/>
    <w:rsid w:val="00C37A74"/>
    <w:rsid w:val="00CE23F4"/>
    <w:rsid w:val="00CF2712"/>
    <w:rsid w:val="00D077C5"/>
    <w:rsid w:val="00D46274"/>
    <w:rsid w:val="00D51F89"/>
    <w:rsid w:val="00E2466D"/>
    <w:rsid w:val="00EA0326"/>
    <w:rsid w:val="00F446B4"/>
    <w:rsid w:val="00F6092D"/>
    <w:rsid w:val="00FA29E8"/>
    <w:rsid w:val="00FB4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FE89"/>
  <w15:chartTrackingRefBased/>
  <w15:docId w15:val="{F543A636-1945-4C0B-A056-08EA3E7D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6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6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6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6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6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6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6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6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6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6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696"/>
    <w:rPr>
      <w:rFonts w:eastAsiaTheme="majorEastAsia" w:cstheme="majorBidi"/>
      <w:color w:val="272727" w:themeColor="text1" w:themeTint="D8"/>
    </w:rPr>
  </w:style>
  <w:style w:type="paragraph" w:styleId="Title">
    <w:name w:val="Title"/>
    <w:basedOn w:val="Normal"/>
    <w:next w:val="Normal"/>
    <w:link w:val="TitleChar"/>
    <w:uiPriority w:val="10"/>
    <w:qFormat/>
    <w:rsid w:val="00AE0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696"/>
    <w:pPr>
      <w:spacing w:before="160"/>
      <w:jc w:val="center"/>
    </w:pPr>
    <w:rPr>
      <w:i/>
      <w:iCs/>
      <w:color w:val="404040" w:themeColor="text1" w:themeTint="BF"/>
    </w:rPr>
  </w:style>
  <w:style w:type="character" w:customStyle="1" w:styleId="QuoteChar">
    <w:name w:val="Quote Char"/>
    <w:basedOn w:val="DefaultParagraphFont"/>
    <w:link w:val="Quote"/>
    <w:uiPriority w:val="29"/>
    <w:rsid w:val="00AE0696"/>
    <w:rPr>
      <w:i/>
      <w:iCs/>
      <w:color w:val="404040" w:themeColor="text1" w:themeTint="BF"/>
    </w:rPr>
  </w:style>
  <w:style w:type="paragraph" w:styleId="ListParagraph">
    <w:name w:val="List Paragraph"/>
    <w:basedOn w:val="Normal"/>
    <w:uiPriority w:val="34"/>
    <w:qFormat/>
    <w:rsid w:val="00AE0696"/>
    <w:pPr>
      <w:ind w:left="720"/>
      <w:contextualSpacing/>
    </w:pPr>
  </w:style>
  <w:style w:type="character" w:styleId="IntenseEmphasis">
    <w:name w:val="Intense Emphasis"/>
    <w:basedOn w:val="DefaultParagraphFont"/>
    <w:uiPriority w:val="21"/>
    <w:qFormat/>
    <w:rsid w:val="00AE0696"/>
    <w:rPr>
      <w:i/>
      <w:iCs/>
      <w:color w:val="2F5496" w:themeColor="accent1" w:themeShade="BF"/>
    </w:rPr>
  </w:style>
  <w:style w:type="paragraph" w:styleId="IntenseQuote">
    <w:name w:val="Intense Quote"/>
    <w:basedOn w:val="Normal"/>
    <w:next w:val="Normal"/>
    <w:link w:val="IntenseQuoteChar"/>
    <w:uiPriority w:val="30"/>
    <w:qFormat/>
    <w:rsid w:val="00AE0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696"/>
    <w:rPr>
      <w:i/>
      <w:iCs/>
      <w:color w:val="2F5496" w:themeColor="accent1" w:themeShade="BF"/>
    </w:rPr>
  </w:style>
  <w:style w:type="character" w:styleId="IntenseReference">
    <w:name w:val="Intense Reference"/>
    <w:basedOn w:val="DefaultParagraphFont"/>
    <w:uiPriority w:val="32"/>
    <w:qFormat/>
    <w:rsid w:val="00AE0696"/>
    <w:rPr>
      <w:b/>
      <w:bCs/>
      <w:smallCaps/>
      <w:color w:val="2F5496" w:themeColor="accent1" w:themeShade="BF"/>
      <w:spacing w:val="5"/>
    </w:rPr>
  </w:style>
  <w:style w:type="table" w:styleId="TableGrid">
    <w:name w:val="Table Grid"/>
    <w:basedOn w:val="TableNormal"/>
    <w:uiPriority w:val="39"/>
    <w:rsid w:val="00D0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Beard</dc:creator>
  <cp:keywords/>
  <dc:description/>
  <cp:lastModifiedBy>Jane Beard</cp:lastModifiedBy>
  <cp:revision>48</cp:revision>
  <cp:lastPrinted>2025-10-07T13:31:00Z</cp:lastPrinted>
  <dcterms:created xsi:type="dcterms:W3CDTF">2025-10-07T12:46:00Z</dcterms:created>
  <dcterms:modified xsi:type="dcterms:W3CDTF">2025-10-07T13:31:00Z</dcterms:modified>
</cp:coreProperties>
</file>